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outline w:val="0"/>
          <w:color w:val="000000"/>
          <w:sz w:val="56"/>
          <w:szCs w:val="5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Livermore Fire Protection District</w:t>
      </w:r>
    </w:p>
    <w:p>
      <w:pPr>
        <w:pStyle w:val="Subtitle"/>
      </w:pPr>
      <w:r>
        <w:rPr>
          <w:rtl w:val="0"/>
          <w:lang w:val="en-US"/>
        </w:rPr>
        <w:t>Board of Directors Meeting Minutes</w:t>
      </w:r>
    </w:p>
    <w:p>
      <w:pPr>
        <w:pStyle w:val="Date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outline w:val="0"/>
          <w:color w:val="935309"/>
          <w:sz w:val="28"/>
          <w:szCs w:val="28"/>
          <w:u w:color="935309"/>
          <w:rtl w:val="0"/>
          <w:lang w:val="en-US"/>
          <w14:textFill>
            <w14:solidFill>
              <w14:srgbClr w14:val="935309"/>
            </w14:solidFill>
          </w14:textFill>
        </w:rPr>
        <w:t>6/18/2025</w:t>
      </w:r>
    </w:p>
    <w:p>
      <w:pPr>
        <w:pStyle w:val="Date"/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called to order by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 xml:space="preserve"> </w:t>
      </w:r>
      <w:r>
        <w:rPr>
          <w:u w:color="ff0000"/>
          <w:rtl w:val="0"/>
          <w:lang w:val="en-US"/>
        </w:rPr>
        <w:t>Bruce Huey</w:t>
      </w:r>
      <w:r>
        <w:rPr>
          <w:rtl w:val="0"/>
          <w:lang w:val="en-US"/>
        </w:rPr>
        <w:t xml:space="preserve"> at </w:t>
      </w:r>
      <w:r>
        <w:rPr>
          <w:u w:color="ff0000"/>
          <w:rtl w:val="0"/>
          <w:lang w:val="en-US"/>
        </w:rPr>
        <w:t>4:35pm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In Attendance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4db"/>
        <w:tblLayout w:type="fixed"/>
      </w:tblPr>
      <w:tblGrid>
        <w:gridCol w:w="3596"/>
        <w:gridCol w:w="3597"/>
        <w:gridCol w:w="3597"/>
      </w:tblGrid>
      <w:tr>
        <w:tblPrEx>
          <w:shd w:val="clear" w:color="auto" w:fill="e0e4db"/>
        </w:tblPrEx>
        <w:trPr>
          <w:trHeight w:val="278" w:hRule="atLeast"/>
        </w:trPr>
        <w:tc>
          <w:tcPr>
            <w:tcW w:type="dxa" w:w="35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59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359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 ATTENDANCE</w:t>
            </w:r>
          </w:p>
        </w:tc>
      </w:tr>
      <w:tr>
        <w:tblPrEx>
          <w:shd w:val="clear" w:color="auto" w:fill="e0e4db"/>
        </w:tblPrEx>
        <w:trPr>
          <w:trHeight w:val="278" w:hRule="atLeast"/>
        </w:trPr>
        <w:tc>
          <w:tcPr>
            <w:tcW w:type="dxa" w:w="359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Bruce Huey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President</w:t>
            </w:r>
          </w:p>
        </w:tc>
        <w:tc>
          <w:tcPr>
            <w:tcW w:type="dxa" w:w="359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Cindy Cosmas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Treasurer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Wanda Pomeroy 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Mark Steputis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Chad Uthmann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Jerry Lang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Joel Meeter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Fire Chief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Ron Harper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widowControl w:val="0"/>
        <w:pBdr>
          <w:top w:val="nil"/>
          <w:left w:val="nil"/>
          <w:bottom w:val="nil"/>
          <w:right w:val="nil"/>
        </w:pBdr>
        <w:rPr>
          <w:b w:val="1"/>
          <w:bCs w:val="1"/>
        </w:rPr>
      </w:pPr>
    </w:p>
    <w:p>
      <w:pPr>
        <w:pStyle w:val="Body"/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Public Access and Comment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Jessica Nathe: Minutes Taker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Secretary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Report of Filings/Notices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Cindy Cosmas is filing the election reports through SDA.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Grants Report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N/A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Fire Chief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s Report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See attached report: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Additional notes: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>- Spartan engine is on track to be in service as a reserve in min July.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 xml:space="preserve">- Livermore Responders will now have access to counseling services through 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“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First Responder Trauma </w:t>
        <w:tab/>
        <w:tab/>
        <w:tab/>
        <w:tab/>
        <w:t>Counselors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 xml:space="preserve">” 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and will be paid for through a 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“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Colorado Firefighter Heart, Cancer and Behavioral </w:t>
        <w:tab/>
        <w:tab/>
        <w:tab/>
        <w:tab/>
        <w:t>Health Trust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”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 xml:space="preserve">- Home Ignition Zone Assessments (HIZA assessments) are going well and are offered free for our </w:t>
        <w:tab/>
        <w:tab/>
        <w:tab/>
        <w:tab/>
        <w:tab/>
        <w:t>community.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 xml:space="preserve">- The per-diem reimbursement policy was looked over by the board and a motion to approve the </w:t>
        <w:tab/>
        <w:tab/>
        <w:tab/>
        <w:tab/>
        <w:t xml:space="preserve">policy with the changes discussed in todays meeting was made by Cindy Cosmas and a second </w:t>
        <w:tab/>
        <w:tab/>
        <w:t>by Jerry Lang. The motion was approved.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 xml:space="preserve">- Station 4 update: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ab/>
        <w:t>- The final building plans have been submitted to the county Planning Department.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  <w:rtl w:val="0"/>
          <w:lang w:val="en-US"/>
        </w:rPr>
        <w:tab/>
        <w:tab/>
        <w:t>- We are on budget with the preliminary numbers.</w:t>
      </w:r>
    </w:p>
    <w:p>
      <w:pPr>
        <w:pStyle w:val="Body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rtl w:val="0"/>
          <w:lang w:val="en-US"/>
        </w:rPr>
        <w:tab/>
        <w:tab/>
        <w:t xml:space="preserve">- </w:t>
      </w:r>
      <w:r>
        <w:rPr>
          <w:rFonts w:ascii="Century Gothic" w:hAnsi="Century Gothic"/>
          <w:sz w:val="20"/>
          <w:szCs w:val="20"/>
          <w:rtl w:val="0"/>
          <w:lang w:val="en-US"/>
        </w:rPr>
        <w:t>The well is drilled and is producing a good flow rate (7gal/min).</w:t>
      </w:r>
    </w:p>
    <w:p>
      <w:pPr>
        <w:pStyle w:val="Body"/>
        <w:rPr>
          <w:rFonts w:ascii="Century Gothic" w:cs="Century Gothic" w:hAnsi="Century Gothic" w:eastAsia="Century Gothic"/>
        </w:rPr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Corrections/Approval to Last Month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Meeting</w:t>
      </w:r>
      <w:r>
        <w:rPr>
          <w:b w:val="1"/>
          <w:bCs w:val="1"/>
          <w:rtl w:val="0"/>
          <w:lang w:val="en-US"/>
        </w:rPr>
        <w:t xml:space="preserve"> Minutes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A motion to approve the 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meeting 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minutes from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>May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 was made by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>Cindy Cosmas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 and seconded by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>Mark Stepitus</w:t>
      </w:r>
      <w:r>
        <w:rPr>
          <w:rFonts w:ascii="Century Gothic" w:hAnsi="Century Gothic"/>
          <w:sz w:val="20"/>
          <w:szCs w:val="20"/>
          <w:rtl w:val="0"/>
        </w:rPr>
        <w:t xml:space="preserve">. 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Motion approved</w:t>
      </w:r>
      <w:r>
        <w:rPr>
          <w:rFonts w:ascii="Century Gothic" w:hAnsi="Century Gothic"/>
          <w:sz w:val="20"/>
          <w:szCs w:val="20"/>
          <w:rtl w:val="0"/>
          <w:lang w:val="en-US"/>
        </w:rPr>
        <w:t>.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Treasurer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s Report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No questions or changes on the May financials.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The July boot drive income and expenses will be deposited into the 501c3 account and will pay for all boot drive expenses.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A motion to approve the </w:t>
      </w:r>
      <w:r>
        <w:rPr>
          <w:rFonts w:ascii="Century Gothic" w:hAnsi="Century Gothic"/>
          <w:sz w:val="20"/>
          <w:szCs w:val="20"/>
          <w:rtl w:val="0"/>
          <w:lang w:val="en-US"/>
        </w:rPr>
        <w:t>T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reasurers </w:t>
      </w:r>
      <w:r>
        <w:rPr>
          <w:rFonts w:ascii="Century Gothic" w:hAnsi="Century Gothic"/>
          <w:sz w:val="20"/>
          <w:szCs w:val="20"/>
          <w:rtl w:val="0"/>
          <w:lang w:val="en-US"/>
        </w:rPr>
        <w:t>R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eport was made by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 xml:space="preserve">Mark Steputis 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and seconded by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>Ron Harper</w:t>
      </w:r>
      <w:r>
        <w:rPr>
          <w:rFonts w:ascii="Century Gothic" w:hAnsi="Century Gothic"/>
          <w:sz w:val="20"/>
          <w:szCs w:val="20"/>
          <w:rtl w:val="0"/>
        </w:rPr>
        <w:t xml:space="preserve">. 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Motion approved</w:t>
      </w:r>
      <w:r>
        <w:rPr>
          <w:rFonts w:ascii="Century Gothic" w:hAnsi="Century Gothic"/>
          <w:sz w:val="20"/>
          <w:szCs w:val="20"/>
          <w:rtl w:val="0"/>
          <w:lang w:val="en-US"/>
        </w:rPr>
        <w:t>.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Unfinished Business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entury Gothic" w:hAnsi="Century Gothic"/>
          <w:rtl w:val="0"/>
          <w:lang w:val="en-US"/>
        </w:rPr>
        <w:t>N/A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New Business</w:t>
      </w:r>
    </w:p>
    <w:p>
      <w:pPr>
        <w:pStyle w:val="Body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Kendra Arbesman met with the board to request reimbursement for 2023 expenses.</w:t>
      </w:r>
    </w:p>
    <w:p>
      <w:pPr>
        <w:pStyle w:val="Body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n-US"/>
        </w:rPr>
        <w:t>The board went into an Executive Session to discuss which items to approve and deny for reimbursement. Those items will be presented to Kendra by Chief Meeter.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Meeting</w:t>
      </w:r>
      <w:r>
        <w:rPr>
          <w:rFonts w:ascii="Century Gothic" w:hAnsi="Century Gothic"/>
          <w:sz w:val="20"/>
          <w:szCs w:val="20"/>
          <w:rtl w:val="0"/>
          <w:lang w:val="fr-FR"/>
        </w:rPr>
        <w:t xml:space="preserve"> adjourn</w:t>
      </w:r>
      <w:r>
        <w:rPr>
          <w:rFonts w:ascii="Century Gothic" w:hAnsi="Century Gothic"/>
          <w:sz w:val="20"/>
          <w:szCs w:val="20"/>
          <w:rtl w:val="0"/>
          <w:lang w:val="en-US"/>
        </w:rPr>
        <w:t>ed</w:t>
      </w:r>
      <w:r>
        <w:rPr>
          <w:rFonts w:ascii="Century Gothic" w:hAnsi="Century Gothic"/>
          <w:sz w:val="20"/>
          <w:szCs w:val="20"/>
          <w:rtl w:val="0"/>
          <w:lang w:val="da-DK"/>
        </w:rPr>
        <w:t xml:space="preserve"> at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>6:45</w:t>
      </w:r>
      <w:r>
        <w:rPr>
          <w:rFonts w:ascii="Century Gothic" w:hAnsi="Century Gothic"/>
          <w:sz w:val="20"/>
          <w:szCs w:val="20"/>
          <w:rtl w:val="0"/>
        </w:rPr>
        <w:t xml:space="preserve">p.m.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Next meeting will be held:  </w:t>
      </w:r>
      <w:r>
        <w:rPr>
          <w:rFonts w:ascii="Century Gothic" w:hAnsi="Century Gothic"/>
          <w:sz w:val="20"/>
          <w:szCs w:val="20"/>
          <w:u w:color="ff0000"/>
          <w:rtl w:val="0"/>
          <w:lang w:val="en-US"/>
        </w:rPr>
        <w:t>July 17th, 2025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spacing w:before="0" w:after="0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Approved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  <w:r>
        <w:rPr>
          <w:rFonts w:ascii="Century Gothic" w:hAnsi="Century Gothic"/>
          <w:sz w:val="20"/>
          <w:szCs w:val="20"/>
          <w:rtl w:val="0"/>
          <w:lang w:val="en-US"/>
        </w:rPr>
        <w:t>by Director-President _____________________________________</w:t>
      </w:r>
    </w:p>
    <w:p>
      <w:pPr>
        <w:pStyle w:val="Body"/>
        <w:spacing w:before="0" w:after="0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spacing w:before="0" w:after="0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Attested to by Director _____________________________________________</w:t>
      </w:r>
    </w:p>
    <w:p>
      <w:pPr>
        <w:pStyle w:val="Body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1"/>
      <w:strike w:val="0"/>
      <w:dstrike w:val="0"/>
      <w:outline w:val="0"/>
      <w:color w:val="222613"/>
      <w:spacing w:val="0"/>
      <w:kern w:val="0"/>
      <w:position w:val="0"/>
      <w:sz w:val="72"/>
      <w:szCs w:val="72"/>
      <w:u w:val="none" w:color="000000"/>
      <w:shd w:val="nil" w:color="auto" w:fill="auto"/>
      <w:vertAlign w:val="baseline"/>
      <w:lang w:val="en-US"/>
      <w14:textOutline w14:w="9525" w14:cap="rnd">
        <w14:solidFill>
          <w14:srgbClr w14:val="536142"/>
        </w14:solidFill>
        <w14:prstDash w14:val="solid"/>
        <w14:bevel/>
      </w14:textOutline>
      <w14:textFill>
        <w14:gradFill w14:flip="none" w14:rotWithShape="1">
          <w14:gsLst>
            <w14:gs w14:pos="0">
              <w14:srgbClr w14:val="222713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shd w:val="nil" w:color="auto" w:fill="auto"/>
      <w:vertAlign w:val="baseline"/>
      <w:lang w:val="en-US"/>
      <w14:textOutline>
        <w14:noFill/>
      </w14:textOutline>
      <w14:textFill>
        <w14:solidFill>
          <w14:srgbClr w14:val="444D26"/>
        </w14:solidFill>
      </w14:textFill>
    </w:rPr>
  </w:style>
  <w:style w:type="paragraph" w:styleId="Date">
    <w:name w:val="Date"/>
    <w:next w:val="Date"/>
    <w:pPr>
      <w:keepNext w:val="0"/>
      <w:keepLines w:val="0"/>
      <w:pageBreakBefore w:val="0"/>
      <w:widowControl w:val="1"/>
      <w:pBdr>
        <w:top w:val="single" w:color="444d26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pBdr>
        <w:top w:val="single" w:color="7a610d" w:sz="12" w:space="0" w:shadow="0" w:frame="0"/>
        <w:left w:val="nil"/>
        <w:bottom w:val="single" w:color="7a610d" w:sz="12" w:space="0" w:shadow="0" w:frame="0"/>
        <w:right w:val="nil"/>
      </w:pBdr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610d"/>
      <w:spacing w:val="0"/>
      <w:kern w:val="0"/>
      <w:position w:val="0"/>
      <w:sz w:val="24"/>
      <w:szCs w:val="24"/>
      <w:u w:val="none" w:color="7a610d"/>
      <w:shd w:val="nil" w:color="auto" w:fill="auto"/>
      <w:vertAlign w:val="baseline"/>
      <w:lang w:val="fr-FR"/>
      <w14:textOutline>
        <w14:noFill/>
      </w14:textOutline>
      <w14:textFill>
        <w14:solidFill>
          <w14:srgbClr w14:val="7A610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